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626DDB" w:rsidRPr="00626DDB" w:rsidRDefault="00626DDB" w:rsidP="00626DD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626DDB">
        <w:rPr>
          <w:rFonts w:ascii="Verdana" w:hAnsi="Verdana"/>
          <w:b/>
          <w:lang w:val="ru-RU"/>
        </w:rPr>
        <w:t>„САЙМЪН ИНВЕСТМЪНТ ЕНД КО“ ООД</w:t>
      </w:r>
    </w:p>
    <w:p w:rsidR="00923704" w:rsidRPr="00626DDB" w:rsidRDefault="00626DDB" w:rsidP="00626DDB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626DDB">
        <w:rPr>
          <w:rFonts w:ascii="Verdana" w:hAnsi="Verdana"/>
          <w:lang w:val="ru-RU"/>
        </w:rPr>
        <w:t xml:space="preserve">гр. Пловдив 4000, </w:t>
      </w:r>
      <w:bookmarkStart w:id="0" w:name="_GoBack"/>
      <w:bookmarkEnd w:id="0"/>
    </w:p>
    <w:p w:rsidR="00923704" w:rsidRDefault="0092370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626DDB">
        <w:rPr>
          <w:rFonts w:ascii="Verdana" w:hAnsi="Verdana"/>
          <w:b/>
          <w:lang w:val="ru-RU"/>
        </w:rPr>
        <w:t>127</w:t>
      </w:r>
      <w:r w:rsidR="001C32B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/</w:t>
      </w:r>
      <w:r w:rsidR="001C32B8">
        <w:rPr>
          <w:rFonts w:ascii="Verdana" w:hAnsi="Verdana"/>
          <w:b/>
          <w:lang w:val="ru-RU"/>
        </w:rPr>
        <w:t>1</w:t>
      </w:r>
      <w:r w:rsidR="00626DDB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</w:t>
      </w:r>
      <w:r w:rsidR="00626DDB">
        <w:rPr>
          <w:rFonts w:ascii="Verdana" w:hAnsi="Verdana"/>
          <w:b/>
          <w:lang w:val="ru-RU"/>
        </w:rPr>
        <w:t>1</w:t>
      </w:r>
      <w:r w:rsidR="005F0B00">
        <w:rPr>
          <w:rFonts w:ascii="Verdana" w:hAnsi="Verdana"/>
          <w:b/>
          <w:lang w:val="ru-RU"/>
        </w:rPr>
        <w:t>0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626DDB" w:rsidRPr="00626DDB" w:rsidRDefault="00F82CDF" w:rsidP="00626DDB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626DDB" w:rsidRPr="00626DDB">
        <w:rPr>
          <w:rFonts w:ascii="Verdana" w:hAnsi="Verdana"/>
          <w:b/>
          <w:lang w:val="bg-BG"/>
        </w:rPr>
        <w:t>„Изменение на Общ устройствен план на Община „Марица“</w:t>
      </w:r>
      <w:r w:rsidR="00626DDB" w:rsidRPr="00626DDB">
        <w:rPr>
          <w:rFonts w:ascii="Verdana" w:hAnsi="Verdana"/>
          <w:lang w:val="bg-BG"/>
        </w:rPr>
        <w:t xml:space="preserve">, касаещо изменение на структурна единица 525-Псп (складово-производствена устройствена структурна единица/зона) в обхвата на поземлен имот с идентификатор 62858.34.69 и част от поземлен имот с идентификатор 62858.34.332 – обслужващ полски път по кадастралната карта на с. Рогош, местност „Поляната“, община Марица, област Пловдив, с което да се разшири структурна единица 529-Жм (жилищна устройствена структурна единица/зона)“ </w:t>
      </w:r>
    </w:p>
    <w:p w:rsidR="005745BD" w:rsidRPr="00C532A4" w:rsidRDefault="005745BD" w:rsidP="00726C49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626DDB">
        <w:rPr>
          <w:rFonts w:ascii="Verdana" w:hAnsi="Verdana"/>
          <w:b/>
          <w:lang w:val="bg-BG"/>
        </w:rPr>
        <w:t>Еди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EA7B69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EA7B69">
        <w:rPr>
          <w:rFonts w:ascii="Verdana" w:hAnsi="Verdana"/>
          <w:lang w:val="bg-BG"/>
        </w:rPr>
        <w:t>Река Марица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26DDB" w:rsidRDefault="00626DDB" w:rsidP="00626DDB">
      <w:pPr>
        <w:ind w:left="-90" w:right="283" w:firstLine="90"/>
        <w:jc w:val="both"/>
        <w:rPr>
          <w:rFonts w:ascii="Verdana" w:hAnsi="Verdana"/>
          <w:b/>
          <w:lang w:val="ru-RU"/>
        </w:rPr>
      </w:pPr>
    </w:p>
    <w:p w:rsidR="00626DDB" w:rsidRDefault="00626DDB" w:rsidP="00626DDB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626DDB" w:rsidRPr="0089509B" w:rsidRDefault="00626DDB" w:rsidP="00626DDB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26DDB" w:rsidRDefault="00626DDB" w:rsidP="00626DDB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26DDB" w:rsidRDefault="00626DDB" w:rsidP="00626DDB">
      <w:pPr>
        <w:ind w:right="283"/>
        <w:jc w:val="both"/>
        <w:rPr>
          <w:lang w:val="bg-BG"/>
        </w:rPr>
      </w:pPr>
    </w:p>
    <w:p w:rsidR="00626DDB" w:rsidRDefault="00626DDB" w:rsidP="00626DDB">
      <w:pPr>
        <w:ind w:right="283"/>
        <w:rPr>
          <w:lang w:val="bg-BG"/>
        </w:rPr>
      </w:pPr>
    </w:p>
    <w:p w:rsidR="00626DDB" w:rsidRPr="0068601E" w:rsidRDefault="00626DDB" w:rsidP="00626DDB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sectPr w:rsidR="00626DDB" w:rsidRPr="0068601E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0E0CE2" wp14:editId="161133A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B68590" wp14:editId="3E2ECC90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0E0C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B68590" wp14:editId="3E2ECC90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E4E9A7" wp14:editId="16E45B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1EE83A8" wp14:editId="763DA596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E4E9A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1EE83A8" wp14:editId="763DA596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F6BF85" wp14:editId="111E19D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AD26D14" wp14:editId="05AF6A8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A16F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596F48B" wp14:editId="7B304C1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4DCC3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B8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26DDB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3CF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  <w15:docId w15:val="{45F27A88-1178-457C-9850-26A09A7E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2268E-E3B3-4A76-85B8-3E3EB275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2017-10-19T08:36:00Z</cp:lastPrinted>
  <dcterms:created xsi:type="dcterms:W3CDTF">2017-10-19T08:37:00Z</dcterms:created>
  <dcterms:modified xsi:type="dcterms:W3CDTF">2019-09-26T11:11:00Z</dcterms:modified>
</cp:coreProperties>
</file>